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rPr>
          <w:color w:val="0f374e"/>
          <w:sz w:val="36"/>
          <w:szCs w:val="36"/>
        </w:rPr>
      </w:pPr>
      <w:r w:rsidDel="00000000" w:rsidR="00000000" w:rsidRPr="00000000">
        <w:rPr>
          <w:color w:val="0f374e"/>
          <w:sz w:val="36"/>
          <w:szCs w:val="36"/>
          <w:rtl w:val="0"/>
        </w:rPr>
        <w:t xml:space="preserve">Titán ERP – Felhőalapú, testreszabható vállalatirányítási rendszer</w:t>
      </w:r>
    </w:p>
    <w:p w:rsidR="00000000" w:rsidDel="00000000" w:rsidP="00000000" w:rsidRDefault="00000000" w:rsidRPr="00000000" w14:paraId="00000002">
      <w:pPr>
        <w:spacing w:after="140" w:lineRule="auto"/>
        <w:rPr>
          <w:color w:val="0f374e"/>
          <w:sz w:val="28"/>
          <w:szCs w:val="28"/>
        </w:rPr>
      </w:pPr>
      <w:r w:rsidDel="00000000" w:rsidR="00000000" w:rsidRPr="00000000">
        <w:rPr>
          <w:color w:val="0f374e"/>
          <w:sz w:val="28"/>
          <w:szCs w:val="28"/>
          <w:rtl w:val="0"/>
        </w:rPr>
        <w:t xml:space="preserve">Rövid összefoglaló</w:t>
      </w:r>
    </w:p>
    <w:p w:rsidR="00000000" w:rsidDel="00000000" w:rsidP="00000000" w:rsidRDefault="00000000" w:rsidRPr="00000000" w14:paraId="00000003">
      <w:pPr>
        <w:spacing w:after="1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Titán ERP</w:t>
      </w:r>
      <w:r w:rsidDel="00000000" w:rsidR="00000000" w:rsidRPr="00000000">
        <w:rPr>
          <w:sz w:val="24"/>
          <w:szCs w:val="24"/>
          <w:rtl w:val="0"/>
        </w:rPr>
        <w:t xml:space="preserve"> egy modern, felhőalapú vállalatirányítási rendszer (ERP), amely szabványosítja és rendszerbe szervezi a kis- és középvállalkozások komplex üzletei folyamatait. Széles körű funkcionalitása révén digitálisan támogatja a mindennapi üzleti folyamatokat, legyen az készletmenedzsment vagy raktári kiszolgálás. Emellett az értékesítéstől és beszerzéstől a pénzügyekig minden fontos területet lefed, így átfogó megoldást kínál. Versenyképes előnyei közé tartozik a gyors bevezethetőség és a használatra kész modulok, amelyek révén a vállalkozások rövid időn belül profitálhatnak a digitalizáció előnyeiből.</w:t>
      </w:r>
    </w:p>
    <w:p w:rsidR="00000000" w:rsidDel="00000000" w:rsidP="00000000" w:rsidRDefault="00000000" w:rsidRPr="00000000" w14:paraId="00000004">
      <w:pPr>
        <w:spacing w:after="140" w:lineRule="auto"/>
        <w:rPr>
          <w:color w:val="0f374e"/>
          <w:sz w:val="28"/>
          <w:szCs w:val="28"/>
        </w:rPr>
      </w:pPr>
      <w:r w:rsidDel="00000000" w:rsidR="00000000" w:rsidRPr="00000000">
        <w:rPr>
          <w:color w:val="0f374e"/>
          <w:sz w:val="28"/>
          <w:szCs w:val="28"/>
          <w:rtl w:val="0"/>
        </w:rPr>
        <w:t xml:space="preserve">Technológiai háttér és felhőalapú működés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Titán ERP</w:t>
      </w:r>
      <w:r w:rsidDel="00000000" w:rsidR="00000000" w:rsidRPr="00000000">
        <w:rPr>
          <w:sz w:val="24"/>
          <w:szCs w:val="24"/>
          <w:rtl w:val="0"/>
        </w:rPr>
        <w:t xml:space="preserve"> a legújabb technológiákra épül: </w:t>
      </w:r>
      <w:r w:rsidDel="00000000" w:rsidR="00000000" w:rsidRPr="00000000">
        <w:rPr>
          <w:sz w:val="24"/>
          <w:szCs w:val="24"/>
          <w:rtl w:val="0"/>
        </w:rPr>
        <w:t xml:space="preserve">biztosítja </w:t>
      </w:r>
      <w:r w:rsidDel="00000000" w:rsidR="00000000" w:rsidRPr="00000000">
        <w:rPr>
          <w:sz w:val="24"/>
          <w:szCs w:val="24"/>
          <w:rtl w:val="0"/>
        </w:rPr>
        <w:t xml:space="preserve">a stabilitást, biztonságot és hosszú távú támogatást.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Felhőalapú működése</w:t>
      </w:r>
      <w:r w:rsidDel="00000000" w:rsidR="00000000" w:rsidRPr="00000000">
        <w:rPr>
          <w:sz w:val="24"/>
          <w:szCs w:val="24"/>
          <w:rtl w:val="0"/>
        </w:rPr>
        <w:t xml:space="preserve"> révén a szoftver bárhonnan, bármikor elérhető online. A rendszer reszponzív kialakítása zökkenőmentesen használható mobil eszközökön is. Az infrastruktúra minimalizálja a helyszíni IT-költségeket, és garantálja, hogy a vállalat mindig a legfrissebb verziót használja külön telepítés nélkül. </w:t>
      </w:r>
      <w:r w:rsidDel="00000000" w:rsidR="00000000" w:rsidRPr="00000000">
        <w:rPr>
          <w:sz w:val="24"/>
          <w:szCs w:val="24"/>
          <w:rtl w:val="0"/>
        </w:rPr>
        <w:t xml:space="preserve">A </w:t>
      </w:r>
      <w:r w:rsidDel="00000000" w:rsidR="00000000" w:rsidRPr="00000000">
        <w:rPr>
          <w:sz w:val="24"/>
          <w:szCs w:val="24"/>
          <w:rtl w:val="0"/>
        </w:rPr>
        <w:t xml:space="preserve">rendszer</w:t>
      </w:r>
      <w:r w:rsidDel="00000000" w:rsidR="00000000" w:rsidRPr="00000000">
        <w:rPr>
          <w:sz w:val="24"/>
          <w:szCs w:val="24"/>
          <w:rtl w:val="0"/>
        </w:rPr>
        <w:t xml:space="preserve"> API csatlakozás lehetőségét kínálja</w:t>
      </w:r>
      <w:r w:rsidDel="00000000" w:rsidR="00000000" w:rsidRPr="00000000">
        <w:rPr>
          <w:sz w:val="24"/>
          <w:szCs w:val="24"/>
          <w:rtl w:val="0"/>
        </w:rPr>
        <w:t xml:space="preserve">, így könnyen integrálható a meglévő vállalati alkalmazásokkal, biztosítva a zökkenőmentes adatáramlást.</w:t>
      </w:r>
    </w:p>
    <w:p w:rsidR="00000000" w:rsidDel="00000000" w:rsidP="00000000" w:rsidRDefault="00000000" w:rsidRPr="00000000" w14:paraId="00000006">
      <w:pPr>
        <w:spacing w:after="140" w:lineRule="auto"/>
        <w:rPr>
          <w:color w:val="0f374e"/>
          <w:sz w:val="28"/>
          <w:szCs w:val="28"/>
        </w:rPr>
      </w:pPr>
      <w:r w:rsidDel="00000000" w:rsidR="00000000" w:rsidRPr="00000000">
        <w:rPr>
          <w:color w:val="0f374e"/>
          <w:sz w:val="28"/>
          <w:szCs w:val="28"/>
          <w:rtl w:val="0"/>
        </w:rPr>
        <w:t xml:space="preserve">Modern felület és testreszabhatóság</w:t>
      </w:r>
    </w:p>
    <w:p w:rsidR="00000000" w:rsidDel="00000000" w:rsidP="00000000" w:rsidRDefault="00000000" w:rsidRPr="00000000" w14:paraId="00000007">
      <w:pPr>
        <w:spacing w:after="140" w:lineRule="auto"/>
        <w:rPr>
          <w:color w:val="0f374e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A rendszer moduláris felépítése lehetővé teszi a pénzügyi, értékesítési, raktárkezelési, CRM és logisztikai folyamatok egységes kezelését. Minden adat egy központi adatbázisban kerül tárolásra, így a különböző üzleti területek között valós idejű adatkapcsolat biztosított. </w:t>
      </w:r>
      <w:r w:rsidDel="00000000" w:rsidR="00000000" w:rsidRPr="00000000">
        <w:rPr>
          <w:sz w:val="24"/>
          <w:szCs w:val="24"/>
          <w:rtl w:val="0"/>
        </w:rPr>
        <w:t xml:space="preserve">A modern, letisztult felhasználói felület biztosítja, hogy a Titán ERP használata könnyen elsajátítható legyen.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40" w:lineRule="auto"/>
        <w:rPr>
          <w:color w:val="0f374e"/>
          <w:sz w:val="28"/>
          <w:szCs w:val="28"/>
        </w:rPr>
      </w:pPr>
      <w:r w:rsidDel="00000000" w:rsidR="00000000" w:rsidRPr="00000000">
        <w:rPr>
          <w:color w:val="0f374e"/>
          <w:sz w:val="28"/>
          <w:szCs w:val="28"/>
          <w:rtl w:val="0"/>
        </w:rPr>
        <w:t xml:space="preserve">Bevezetési támogatás és gyors használatbavétel</w:t>
      </w:r>
    </w:p>
    <w:p w:rsidR="00000000" w:rsidDel="00000000" w:rsidP="00000000" w:rsidRDefault="00000000" w:rsidRPr="00000000" w14:paraId="00000009">
      <w:pPr>
        <w:spacing w:after="1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Titán ERP gyorsan bevezethető annak köszönhetően, hogy előre konfigurált, használatra kész modulokkal érkezik, melyek iparági bevált gyakorlatokra épülnek. A fejlesztői csapat teljes körű támogatást nyújt az igényfelméréstől az adatfeltöltésen át a felhasználók oktatásáig. A gyors használatbavétel révén a digitalizációs fejlesztés hamar kézzelfogható eredményeket hoz, növelve a cég hatékonyságát és versenyképességét.</w:t>
      </w:r>
    </w:p>
    <w:p w:rsidR="00000000" w:rsidDel="00000000" w:rsidP="00000000" w:rsidRDefault="00000000" w:rsidRPr="00000000" w14:paraId="0000000A">
      <w:pPr>
        <w:spacing w:after="140" w:lineRule="auto"/>
        <w:rPr>
          <w:color w:val="0f374e"/>
          <w:sz w:val="28"/>
          <w:szCs w:val="28"/>
        </w:rPr>
      </w:pPr>
      <w:r w:rsidDel="00000000" w:rsidR="00000000" w:rsidRPr="00000000">
        <w:rPr>
          <w:color w:val="0f374e"/>
          <w:sz w:val="28"/>
          <w:szCs w:val="28"/>
          <w:rtl w:val="0"/>
        </w:rPr>
        <w:t xml:space="preserve">Összegzés – Hozzájárulás a digitális fejlődéshez</w:t>
      </w:r>
    </w:p>
    <w:p w:rsidR="00000000" w:rsidDel="00000000" w:rsidP="00000000" w:rsidRDefault="00000000" w:rsidRPr="00000000" w14:paraId="0000000B">
      <w:pPr>
        <w:spacing w:after="1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Titán ERP egy innovatív, átfogó megoldás, amely támogatja a vállalkozások digitális fejlődését. Segítségével a cégek nem csupán egy szoftvert kapnak, hanem egy olyan eszközt, amely összhangban áll a „Vállalkozz digitálisan” program céljaival: javítja az üzleti folyamatok átláthatóságát, automatizáltságát és hatékonyságát. A felhőalapú, testreszabható platform lehetővé teszi, hogy a vállalkozások lépést tartsanak a piaci trendekkel és a technológiai fejlődéssel. Összességében a Titán ERP bevezetése hosszú távú versenyelőnyt és stabil, skálázható informatikai hátteret biztosít. Így a pályázó vállalkozás magabiztosan vághat bele a digitális transzformáció következő fejezetébe.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color w:val="1f1f1f"/>
          <w:rtl w:val="0"/>
        </w:rPr>
        <w:t xml:space="preserve">Válassza a Titán ERP-t, és lépjen szintet a hatékonyságban!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